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40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All I can hope for is a reconstruction: the way love feels is always only approximate.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269E79" w:val="clear"/>
                  <w:vAlign w:val="center"/>
                </w:tcPr>
                <w:p>
                  <w:pPr>
                    <w:pStyle w:val="TableContents"/>
                    <w:jc w:val="center"/>
                    <w:rPr>
                      <w:color w:val="FFFFFF"/>
                    </w:rPr>
                  </w:pPr>
                  <w:r>
                    <w:rPr>
                      <w:color w:val="FFFFFF"/>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